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eastAsia="Times New Roman" w:cs="Times New Roman"/>
          <w:color w:val="000000"/>
        </w:rPr>
      </w:pPr>
      <w:r>
        <w:rPr>
          <w:rFonts w:eastAsia="Times New Roman" w:cs="Times New Roman" w:ascii="Arial" w:hAnsi="Arial"/>
          <w:color w:val="000000"/>
        </w:rPr>
      </w:r>
    </w:p>
    <w:p>
      <w:pPr>
        <w:pStyle w:val="Normal"/>
        <w:spacing w:lineRule="auto" w:line="240" w:before="0" w:after="0"/>
        <w:rPr/>
      </w:pPr>
      <w:r>
        <w:rPr>
          <w:rFonts w:eastAsia="Times New Roman" w:cs="Times New Roman" w:ascii="Arial" w:hAnsi="Arial"/>
          <w:b/>
          <w:bCs/>
          <w:color w:val="000000"/>
          <w:sz w:val="24"/>
          <w:szCs w:val="24"/>
        </w:rPr>
        <w:t>RESOLUÇÃO CSDP Nº 175, DE 21 DE NOVEMBRO DE 2016.</w:t>
      </w:r>
    </w:p>
    <w:p>
      <w:pPr>
        <w:pStyle w:val="Normal"/>
        <w:spacing w:lineRule="auto" w:line="240" w:before="0" w:after="0"/>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Web"/>
        <w:widowControl/>
        <w:bidi w:val="0"/>
        <w:spacing w:lineRule="auto" w:line="240" w:beforeAutospacing="0" w:before="0" w:afterAutospacing="0" w:after="0"/>
        <w:ind w:left="4252" w:right="0" w:hanging="0"/>
        <w:jc w:val="both"/>
        <w:rPr/>
      </w:pPr>
      <w:r>
        <w:rPr>
          <w:rFonts w:eastAsia="Times New Roman" w:cs="Times New Roman" w:ascii="Arial" w:hAnsi="Arial"/>
          <w:color w:val="000000"/>
          <w:sz w:val="24"/>
          <w:szCs w:val="24"/>
        </w:rPr>
        <w:t>Prorroga, por mais 1 (um) ano, o prazo de validade do IV Concurso Público de Provas e Títulos para Provimento de Vagas no Cargo de Defensor Público Substituto do Estado do Pará.</w:t>
      </w:r>
    </w:p>
    <w:p>
      <w:pPr>
        <w:pStyle w:val="NormalWeb"/>
        <w:widowControl/>
        <w:bidi w:val="0"/>
        <w:spacing w:lineRule="auto" w:line="240" w:beforeAutospacing="0" w:before="0" w:afterAutospacing="0" w:after="0"/>
        <w:ind w:left="4252" w:right="0" w:hanging="0"/>
        <w:jc w:val="both"/>
        <w:rPr>
          <w:rFonts w:ascii="Arial" w:hAnsi="Arial" w:cs="Arial"/>
          <w:sz w:val="24"/>
          <w:szCs w:val="24"/>
        </w:rPr>
      </w:pPr>
      <w:r>
        <w:rPr>
          <w:rFonts w:cs="Arial" w:ascii="Arial" w:hAnsi="Arial"/>
          <w:sz w:val="24"/>
          <w:szCs w:val="24"/>
        </w:rPr>
      </w:r>
    </w:p>
    <w:p>
      <w:pPr>
        <w:pStyle w:val="Normal"/>
        <w:spacing w:lineRule="auto" w:line="240" w:before="0" w:after="0"/>
        <w:ind w:hanging="0"/>
        <w:jc w:val="both"/>
        <w:rPr>
          <w:b w:val="false"/>
          <w:b w:val="false"/>
          <w:bCs w:val="false"/>
        </w:rPr>
      </w:pPr>
      <w:r>
        <w:rPr>
          <w:rFonts w:cs="Arial" w:ascii="Arial" w:hAnsi="Arial"/>
          <w:b w:val="false"/>
          <w:bCs w:val="false"/>
          <w:sz w:val="24"/>
          <w:szCs w:val="24"/>
        </w:rPr>
        <w:t>O CONSELHO SUPERIOR DA DEFENSORIA PÚBLICA DO ESTADO DO PARÁ, no uso de suas atribuições legais, com base no poder normativo que lhe foi conferido pelo art. 102 da Lei Complementar Federal n.º 80/94 e art. 10, da Lei Complementar Estadual n.º 054/2006;</w:t>
      </w:r>
    </w:p>
    <w:p>
      <w:pPr>
        <w:pStyle w:val="Normal"/>
        <w:spacing w:lineRule="auto" w:line="240" w:before="0" w:after="0"/>
        <w:ind w:firstLine="1418"/>
        <w:jc w:val="both"/>
        <w:rPr>
          <w:rFonts w:ascii="Arial" w:hAnsi="Arial" w:cs="Arial"/>
          <w:b w:val="false"/>
          <w:b w:val="false"/>
          <w:bCs w:val="false"/>
          <w:sz w:val="24"/>
          <w:szCs w:val="24"/>
        </w:rPr>
      </w:pPr>
      <w:r>
        <w:rPr>
          <w:rFonts w:cs="Arial" w:ascii="Arial" w:hAnsi="Arial"/>
          <w:b w:val="false"/>
          <w:bCs w:val="false"/>
          <w:sz w:val="24"/>
          <w:szCs w:val="24"/>
        </w:rPr>
      </w:r>
    </w:p>
    <w:p>
      <w:pPr>
        <w:pStyle w:val="Normal"/>
        <w:spacing w:lineRule="auto" w:line="240" w:before="0" w:after="0"/>
        <w:ind w:hanging="0"/>
        <w:jc w:val="both"/>
        <w:rPr/>
      </w:pPr>
      <w:r>
        <w:rPr>
          <w:rFonts w:cs="Arial" w:ascii="Arial" w:hAnsi="Arial"/>
          <w:b w:val="false"/>
          <w:bCs w:val="false"/>
          <w:sz w:val="24"/>
          <w:szCs w:val="24"/>
        </w:rPr>
        <w:t xml:space="preserve">CONSIDERANDO o item 18.6 do Edital de Abertura Nº 01/2015 – DP/PA, do </w:t>
      </w:r>
      <w:r>
        <w:rPr>
          <w:rFonts w:eastAsia="Times New Roman" w:cs="Times New Roman" w:ascii="Arial" w:hAnsi="Arial"/>
          <w:b w:val="false"/>
          <w:bCs w:val="false"/>
          <w:color w:val="000000"/>
          <w:sz w:val="24"/>
          <w:szCs w:val="24"/>
        </w:rPr>
        <w:t>IV Concurso Público de Provas e Títulos para Provimento de Vagas no Cargo de Defensor Público Substituto do Estado do Pará, publicado no D.O.E Nº 32.836, de 27/02/2015;</w:t>
      </w:r>
    </w:p>
    <w:p>
      <w:pPr>
        <w:pStyle w:val="Normal"/>
        <w:spacing w:lineRule="auto" w:line="240" w:before="0" w:after="0"/>
        <w:ind w:hanging="0"/>
        <w:jc w:val="both"/>
        <w:rPr>
          <w:rFonts w:ascii="Arial" w:hAnsi="Arial" w:cs="Arial"/>
          <w:sz w:val="24"/>
          <w:szCs w:val="24"/>
        </w:rPr>
      </w:pPr>
      <w:r>
        <w:rPr>
          <w:rFonts w:cs="Arial" w:ascii="Arial" w:hAnsi="Arial"/>
          <w:sz w:val="24"/>
          <w:szCs w:val="24"/>
        </w:rPr>
      </w:r>
    </w:p>
    <w:p>
      <w:pPr>
        <w:pStyle w:val="Normal"/>
        <w:spacing w:lineRule="auto" w:line="240" w:before="0" w:after="0"/>
        <w:ind w:hanging="0"/>
        <w:jc w:val="both"/>
        <w:rPr>
          <w:rFonts w:ascii="Arial" w:hAnsi="Arial" w:cs="Arial"/>
          <w:sz w:val="24"/>
          <w:szCs w:val="24"/>
        </w:rPr>
      </w:pPr>
      <w:r>
        <w:rPr>
          <w:rFonts w:cs="Arial" w:ascii="Arial" w:hAnsi="Arial"/>
          <w:sz w:val="24"/>
          <w:szCs w:val="24"/>
        </w:rPr>
        <w:t>CONSIDERANDO o Edital Nº 17/2015 – DP/PA, publicado no D.O.E. Nº 33.033, de 17/12/2015;</w:t>
      </w:r>
    </w:p>
    <w:p>
      <w:pPr>
        <w:pStyle w:val="Normal"/>
        <w:spacing w:lineRule="auto" w:line="240" w:before="0" w:after="0"/>
        <w:ind w:hanging="0"/>
        <w:jc w:val="both"/>
        <w:rPr>
          <w:rFonts w:ascii="Arial" w:hAnsi="Arial" w:cs="Arial"/>
          <w:sz w:val="24"/>
          <w:szCs w:val="24"/>
        </w:rPr>
      </w:pPr>
      <w:r>
        <w:rPr>
          <w:rFonts w:cs="Arial" w:ascii="Arial" w:hAnsi="Arial"/>
          <w:sz w:val="24"/>
          <w:szCs w:val="24"/>
        </w:rPr>
      </w:r>
    </w:p>
    <w:p>
      <w:pPr>
        <w:pStyle w:val="Normal"/>
        <w:spacing w:lineRule="auto" w:line="240" w:before="0" w:after="0"/>
        <w:ind w:hanging="0"/>
        <w:jc w:val="both"/>
        <w:rPr/>
      </w:pPr>
      <w:r>
        <w:rPr>
          <w:rFonts w:eastAsia="Times New Roman" w:cs="Times New Roman" w:ascii="Arial" w:hAnsi="Arial"/>
          <w:color w:val="000000"/>
          <w:sz w:val="24"/>
          <w:szCs w:val="24"/>
        </w:rPr>
        <w:t>CONSIDERANDO a deliberação unânime do Egrégio Conselho Superior da Defensoria Pública na 36ª Sessão Extraordinária, realizada no dia 21 de novembro de 2016;</w:t>
      </w:r>
    </w:p>
    <w:p>
      <w:pPr>
        <w:pStyle w:val="Normal"/>
        <w:spacing w:lineRule="auto" w:line="240" w:before="0" w:after="0"/>
        <w:ind w:firstLine="1418"/>
        <w:jc w:val="both"/>
        <w:rPr>
          <w:rFonts w:ascii="Arial" w:hAnsi="Arial" w:cs="Arial"/>
          <w:b w:val="false"/>
          <w:b w:val="false"/>
          <w:bCs w:val="false"/>
          <w:sz w:val="24"/>
          <w:szCs w:val="24"/>
        </w:rPr>
      </w:pPr>
      <w:r>
        <w:rPr>
          <w:rFonts w:cs="Arial" w:ascii="Arial" w:hAnsi="Arial"/>
          <w:b w:val="false"/>
          <w:bCs w:val="false"/>
          <w:sz w:val="24"/>
          <w:szCs w:val="24"/>
        </w:rPr>
      </w:r>
    </w:p>
    <w:p>
      <w:pPr>
        <w:pStyle w:val="NormalWeb"/>
        <w:spacing w:lineRule="auto" w:line="240" w:beforeAutospacing="0" w:before="0" w:afterAutospacing="0" w:after="0"/>
        <w:ind w:hanging="0"/>
        <w:jc w:val="both"/>
        <w:rPr/>
      </w:pPr>
      <w:r>
        <w:rPr>
          <w:rFonts w:cs="Arial" w:ascii="Arial" w:hAnsi="Arial"/>
          <w:b w:val="false"/>
          <w:bCs w:val="false"/>
        </w:rPr>
        <w:t>RESOLVE:</w:t>
      </w:r>
    </w:p>
    <w:p>
      <w:pPr>
        <w:pStyle w:val="NormalWeb"/>
        <w:spacing w:lineRule="auto" w:line="240" w:beforeAutospacing="0" w:before="0" w:afterAutospacing="0" w:after="0"/>
        <w:ind w:firstLine="1418"/>
        <w:jc w:val="both"/>
        <w:rPr>
          <w:rFonts w:ascii="Arial" w:hAnsi="Arial" w:cs="Arial"/>
          <w:b w:val="false"/>
          <w:b w:val="false"/>
          <w:bCs w:val="false"/>
        </w:rPr>
      </w:pPr>
      <w:r>
        <w:rPr>
          <w:rFonts w:cs="Arial" w:ascii="Arial" w:hAnsi="Arial"/>
          <w:b w:val="false"/>
          <w:bCs w:val="false"/>
        </w:rPr>
      </w:r>
    </w:p>
    <w:p>
      <w:pPr>
        <w:pStyle w:val="Normal"/>
        <w:spacing w:lineRule="auto" w:line="240" w:before="0" w:after="0"/>
        <w:jc w:val="both"/>
        <w:rPr/>
      </w:pPr>
      <w:r>
        <w:rPr>
          <w:rFonts w:eastAsia="Times New Roman" w:cs="Times New Roman" w:ascii="Arial" w:hAnsi="Arial"/>
          <w:b w:val="false"/>
          <w:bCs w:val="false"/>
          <w:color w:val="000000"/>
          <w:sz w:val="24"/>
          <w:szCs w:val="24"/>
        </w:rPr>
        <w:t>Art. 1º Prorroga</w:t>
      </w:r>
      <w:r>
        <w:rPr>
          <w:rFonts w:eastAsia="Times New Roman" w:cs="Times New Roman" w:ascii="Arial" w:hAnsi="Arial"/>
          <w:b w:val="false"/>
          <w:bCs w:val="false"/>
          <w:color w:val="000000"/>
          <w:sz w:val="24"/>
          <w:szCs w:val="24"/>
        </w:rPr>
        <w:t>r</w:t>
      </w:r>
      <w:r>
        <w:rPr>
          <w:rFonts w:eastAsia="Times New Roman" w:cs="Times New Roman" w:ascii="Arial" w:hAnsi="Arial"/>
          <w:color w:val="000000"/>
          <w:sz w:val="24"/>
          <w:szCs w:val="24"/>
        </w:rPr>
        <w:t>, por mais 1 (um) ano, o prazo de validade do IV Concurso Público de Provas e Títulos para Provimento de Vagas no Cargo de Defensor Público Substituto do Estado do Pará, a contar de 17 de dezembro de 2016.</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spacing w:lineRule="auto" w:line="240" w:before="0" w:after="0"/>
        <w:jc w:val="both"/>
        <w:rPr>
          <w:rFonts w:ascii="Arial" w:hAnsi="Arial" w:eastAsia="Times New Roman" w:cs="Times New Roman"/>
          <w:b w:val="false"/>
          <w:b w:val="false"/>
          <w:bCs w:val="false"/>
          <w:color w:val="000000"/>
          <w:sz w:val="24"/>
          <w:szCs w:val="24"/>
        </w:rPr>
      </w:pPr>
      <w:r>
        <w:rPr>
          <w:rFonts w:eastAsia="Times New Roman" w:cs="Times New Roman" w:ascii="Arial" w:hAnsi="Arial"/>
          <w:b w:val="false"/>
          <w:bCs w:val="false"/>
          <w:color w:val="000000"/>
          <w:sz w:val="24"/>
          <w:szCs w:val="24"/>
        </w:rPr>
        <w:t>Parágrafo único – A Defensora Pública Geral dará publicidade da prorrogação do certame, através de Edital a ser publicado no Diário Oficial do Estado.</w:t>
      </w:r>
    </w:p>
    <w:p>
      <w:pPr>
        <w:pStyle w:val="Normal"/>
        <w:spacing w:lineRule="auto" w:line="240" w:before="0" w:after="0"/>
        <w:jc w:val="both"/>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Normal"/>
        <w:widowControl/>
        <w:suppressAutoHyphens w:val="true"/>
        <w:bidi w:val="0"/>
        <w:spacing w:lineRule="auto" w:line="240" w:before="0" w:after="0"/>
        <w:ind w:left="0" w:right="0" w:hanging="0"/>
        <w:jc w:val="both"/>
        <w:rPr/>
      </w:pPr>
      <w:r>
        <w:rPr>
          <w:rFonts w:cs="Times New Roman" w:ascii="Arial" w:hAnsi="Arial"/>
          <w:b w:val="false"/>
          <w:bCs w:val="false"/>
          <w:i w:val="false"/>
          <w:iCs w:val="false"/>
          <w:sz w:val="24"/>
          <w:szCs w:val="24"/>
        </w:rPr>
        <w:t xml:space="preserve">Art. 2º </w:t>
      </w:r>
      <w:r>
        <w:rPr>
          <w:rFonts w:cs="Times New Roman" w:ascii="Arial" w:hAnsi="Arial"/>
          <w:i w:val="false"/>
          <w:iCs w:val="false"/>
          <w:sz w:val="24"/>
          <w:szCs w:val="24"/>
        </w:rPr>
        <w:t>Esta Resolução entra em vigor na data de sua publicação.</w:t>
      </w:r>
    </w:p>
    <w:p>
      <w:pPr>
        <w:pStyle w:val="Normal"/>
        <w:widowControl/>
        <w:suppressAutoHyphens w:val="true"/>
        <w:bidi w:val="0"/>
        <w:spacing w:lineRule="auto" w:line="240" w:before="0" w:after="0"/>
        <w:ind w:left="0" w:right="0" w:hanging="0"/>
        <w:jc w:val="both"/>
        <w:rPr>
          <w:rFonts w:ascii="Arial" w:hAnsi="Arial" w:cs="Times New Roman"/>
          <w:i w:val="false"/>
          <w:i w:val="false"/>
          <w:iCs w:val="false"/>
          <w:sz w:val="24"/>
          <w:szCs w:val="24"/>
        </w:rPr>
      </w:pPr>
      <w:r>
        <w:rPr>
          <w:rFonts w:cs="Times New Roman" w:ascii="Arial" w:hAnsi="Arial"/>
          <w:i w:val="false"/>
          <w:iCs w:val="false"/>
          <w:sz w:val="24"/>
          <w:szCs w:val="24"/>
        </w:rPr>
      </w:r>
    </w:p>
    <w:p>
      <w:pPr>
        <w:pStyle w:val="Normal"/>
        <w:spacing w:lineRule="auto" w:line="240" w:before="0" w:after="0"/>
        <w:jc w:val="both"/>
        <w:rPr/>
      </w:pPr>
      <w:r>
        <w:rPr>
          <w:rFonts w:eastAsia="Times New Roman" w:cs="Arial" w:ascii="Arial" w:hAnsi="Arial"/>
          <w:sz w:val="24"/>
          <w:szCs w:val="24"/>
        </w:rPr>
        <w:t xml:space="preserve">Sala de reuniões do Conselho Superior da Defensoria Pública do Estado, aos vinte e um dias do mês de novembro do ano de dois mil e dezesseis. </w:t>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t>JENIFFER DE BARROS RODRIGUES</w:t>
      </w:r>
    </w:p>
    <w:p>
      <w:pPr>
        <w:pStyle w:val="Normal"/>
        <w:spacing w:lineRule="auto" w:line="240" w:before="0" w:after="0"/>
        <w:jc w:val="both"/>
        <w:rPr>
          <w:rFonts w:ascii="Arial" w:hAnsi="Arial" w:eastAsia="Times New Roman" w:cs="Arial"/>
          <w:sz w:val="24"/>
          <w:szCs w:val="24"/>
        </w:rPr>
      </w:pPr>
      <w:r>
        <w:rPr>
          <w:rFonts w:eastAsia="Times New Roman" w:cs="Arial" w:ascii="Arial" w:hAnsi="Arial"/>
          <w:color w:val="000000"/>
          <w:sz w:val="24"/>
          <w:szCs w:val="24"/>
        </w:rPr>
        <w:t>Presidente do Conselho Superior</w:t>
      </w:r>
    </w:p>
    <w:p>
      <w:pPr>
        <w:pStyle w:val="Normal"/>
        <w:spacing w:lineRule="auto" w:line="240" w:before="0" w:after="0"/>
        <w:jc w:val="both"/>
        <w:rPr>
          <w:rFonts w:ascii="Arial" w:hAnsi="Arial" w:eastAsia="Times New Roman" w:cs="Arial"/>
          <w:sz w:val="24"/>
          <w:szCs w:val="24"/>
        </w:rPr>
      </w:pPr>
      <w:r>
        <w:rPr>
          <w:rFonts w:eastAsia="Times New Roman" w:cs="Arial" w:ascii="Arial" w:hAnsi="Arial"/>
          <w:color w:val="000000"/>
          <w:sz w:val="24"/>
          <w:szCs w:val="24"/>
        </w:rPr>
        <w:t>Defensora Pública Geral</w:t>
      </w:r>
    </w:p>
    <w:p>
      <w:pPr>
        <w:pStyle w:val="Normal"/>
        <w:spacing w:lineRule="auto" w:line="240" w:before="0" w:after="0"/>
        <w:jc w:val="both"/>
        <w:rPr>
          <w:rFonts w:ascii="Arial" w:hAnsi="Arial" w:eastAsia="Times New Roman" w:cs="Arial"/>
          <w:sz w:val="24"/>
          <w:szCs w:val="24"/>
        </w:rPr>
      </w:pPr>
      <w:r>
        <w:rPr>
          <w:rFonts w:eastAsia="Times New Roman" w:cs="Arial" w:ascii="Arial" w:hAnsi="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VLADIMIR AUGUSTO DE CARVALHO LOBO E AVELINO KOENIG</w:t>
      </w:r>
    </w:p>
    <w:p>
      <w:pPr>
        <w:pStyle w:val="Normal"/>
        <w:spacing w:lineRule="auto" w:line="240" w:before="0" w:after="0"/>
        <w:jc w:val="both"/>
        <w:rPr/>
      </w:pPr>
      <w:r>
        <w:rPr>
          <w:rFonts w:cs="Arial" w:ascii="Arial" w:hAnsi="Arial"/>
          <w:color w:val="000000"/>
          <w:sz w:val="24"/>
          <w:szCs w:val="24"/>
        </w:rPr>
        <w:t>Subdefensor Público Geral</w:t>
      </w:r>
    </w:p>
    <w:p>
      <w:pPr>
        <w:pStyle w:val="Normal"/>
        <w:spacing w:lineRule="auto" w:line="240" w:before="0" w:after="0"/>
        <w:jc w:val="both"/>
        <w:rPr/>
      </w:pPr>
      <w:r>
        <w:rPr>
          <w:rFonts w:cs="Arial" w:ascii="Arial" w:hAnsi="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ANTÔNIO CARLOS DE ANDRADE MONTEIRO</w:t>
      </w:r>
    </w:p>
    <w:p>
      <w:pPr>
        <w:pStyle w:val="Normal"/>
        <w:spacing w:lineRule="auto" w:line="240" w:before="0" w:after="0"/>
        <w:jc w:val="both"/>
        <w:rPr/>
      </w:pPr>
      <w:r>
        <w:rPr>
          <w:rFonts w:cs="Arial" w:ascii="Arial" w:hAnsi="Arial"/>
          <w:color w:val="000000"/>
          <w:sz w:val="24"/>
          <w:szCs w:val="24"/>
        </w:rPr>
        <w:t>Corregedor Geral</w:t>
      </w:r>
    </w:p>
    <w:p>
      <w:pPr>
        <w:pStyle w:val="Normal"/>
        <w:spacing w:lineRule="auto" w:line="240" w:before="0" w:after="0"/>
        <w:jc w:val="both"/>
        <w:rPr/>
      </w:pPr>
      <w:r>
        <w:rPr>
          <w:rFonts w:cs="Arial" w:ascii="Arial" w:hAnsi="Arial"/>
          <w:color w:val="000000"/>
          <w:sz w:val="24"/>
          <w:szCs w:val="24"/>
        </w:rPr>
        <w:t>Membro Nato</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JOSÉ ROBERTO DA COSTA MARTINS</w:t>
      </w:r>
    </w:p>
    <w:p>
      <w:pPr>
        <w:pStyle w:val="Normal"/>
        <w:spacing w:lineRule="auto" w:line="240" w:before="0" w:after="0"/>
        <w:jc w:val="both"/>
        <w:rPr/>
      </w:pPr>
      <w:r>
        <w:rPr>
          <w:rFonts w:cs="Arial" w:ascii="Arial" w:hAnsi="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pPr>
      <w:r>
        <w:rPr>
          <w:rFonts w:cs="Arial" w:ascii="Arial" w:hAnsi="Arial"/>
          <w:color w:val="000000"/>
          <w:sz w:val="24"/>
          <w:szCs w:val="24"/>
        </w:rPr>
        <w:t>FERNANDO ALBUQUERQUE DE OLIVEIRA</w:t>
      </w:r>
    </w:p>
    <w:p>
      <w:pPr>
        <w:pStyle w:val="Normal"/>
        <w:spacing w:lineRule="auto" w:line="240" w:before="0" w:after="0"/>
        <w:jc w:val="both"/>
        <w:rPr/>
      </w:pPr>
      <w:r>
        <w:rPr>
          <w:rFonts w:cs="Arial" w:ascii="Arial" w:hAnsi="Arial"/>
          <w:color w:val="000000"/>
          <w:sz w:val="24"/>
          <w:szCs w:val="24"/>
        </w:rPr>
        <w:t>Membro Titular</w:t>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Normal"/>
        <w:spacing w:lineRule="auto" w:line="240" w:before="0" w:after="0"/>
        <w:jc w:val="both"/>
        <w:rPr>
          <w:rFonts w:ascii="Arial" w:hAnsi="Arial" w:cs="Arial"/>
          <w:color w:val="000000"/>
          <w:sz w:val="24"/>
          <w:szCs w:val="24"/>
        </w:rPr>
      </w:pPr>
      <w:r>
        <w:rPr>
          <w:rFonts w:cs="Arial" w:ascii="Arial" w:hAnsi="Arial"/>
          <w:color w:val="000000"/>
          <w:sz w:val="24"/>
          <w:szCs w:val="24"/>
        </w:rPr>
      </w:r>
    </w:p>
    <w:p>
      <w:pPr>
        <w:pStyle w:val="Western"/>
        <w:spacing w:lineRule="auto" w:line="240" w:before="0" w:after="0"/>
        <w:jc w:val="both"/>
        <w:rPr/>
      </w:pPr>
      <w:r>
        <w:rPr>
          <w:rFonts w:cs="Arial" w:ascii="Arial" w:hAnsi="Arial"/>
          <w:sz w:val="24"/>
          <w:szCs w:val="24"/>
        </w:rPr>
        <w:t>MARCO AURÉLIO VELLOZO GUTERRES</w:t>
      </w:r>
    </w:p>
    <w:p>
      <w:pPr>
        <w:pStyle w:val="Western"/>
        <w:spacing w:lineRule="auto" w:line="240" w:before="0" w:after="0"/>
        <w:jc w:val="both"/>
        <w:rPr/>
      </w:pPr>
      <w:r>
        <w:rPr>
          <w:rFonts w:cs="Arial" w:ascii="Arial" w:hAnsi="Arial"/>
          <w:sz w:val="24"/>
          <w:szCs w:val="24"/>
        </w:rPr>
        <w:t>Membro Titular</w:t>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pPr>
      <w:r>
        <w:rPr>
          <w:rFonts w:cs="Arial" w:ascii="Arial" w:hAnsi="Arial"/>
          <w:sz w:val="24"/>
          <w:szCs w:val="24"/>
        </w:rPr>
        <w:t xml:space="preserve">FRANCISCO ROBÉRIO CAVALCANTE PINHEIRO FILHO </w:t>
      </w:r>
    </w:p>
    <w:p>
      <w:pPr>
        <w:pStyle w:val="Western"/>
        <w:spacing w:lineRule="auto" w:line="240" w:before="0" w:after="0"/>
        <w:jc w:val="both"/>
        <w:rPr/>
      </w:pPr>
      <w:r>
        <w:rPr>
          <w:rFonts w:cs="Arial" w:ascii="Arial" w:hAnsi="Arial"/>
          <w:sz w:val="24"/>
          <w:szCs w:val="24"/>
        </w:rPr>
        <w:t>Membro Titular</w:t>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rFonts w:ascii="Arial" w:hAnsi="Arial" w:cs="Arial"/>
          <w:sz w:val="24"/>
          <w:szCs w:val="24"/>
        </w:rPr>
      </w:pPr>
      <w:r>
        <w:rPr>
          <w:rFonts w:cs="Arial" w:ascii="Arial" w:hAnsi="Arial"/>
          <w:sz w:val="24"/>
          <w:szCs w:val="24"/>
        </w:rPr>
      </w:r>
    </w:p>
    <w:p>
      <w:pPr>
        <w:pStyle w:val="Western"/>
        <w:spacing w:lineRule="auto" w:line="240" w:before="0" w:after="0"/>
        <w:jc w:val="both"/>
        <w:rPr/>
      </w:pPr>
      <w:r>
        <w:rPr>
          <w:rFonts w:cs="Arial" w:ascii="Arial" w:hAnsi="Arial"/>
          <w:sz w:val="24"/>
          <w:szCs w:val="24"/>
        </w:rPr>
        <w:t>WALTER AUGUSTO BARRETO TEIXEIRA</w:t>
      </w:r>
    </w:p>
    <w:p>
      <w:pPr>
        <w:pStyle w:val="Western"/>
        <w:widowControl/>
        <w:suppressAutoHyphens w:val="true"/>
        <w:bidi w:val="0"/>
        <w:spacing w:lineRule="auto" w:line="240" w:before="0" w:after="0"/>
        <w:ind w:left="0" w:right="0" w:hanging="0"/>
        <w:jc w:val="both"/>
        <w:rPr/>
      </w:pPr>
      <w:r>
        <w:rPr>
          <w:rFonts w:eastAsia="Times New Roman" w:cs="Times New Roman" w:ascii="Arial" w:hAnsi="Arial"/>
          <w:i w:val="false"/>
          <w:iCs w:val="false"/>
          <w:color w:val="000000"/>
          <w:sz w:val="24"/>
          <w:szCs w:val="24"/>
        </w:rPr>
        <w:t>Membro Titular</w:t>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rFonts w:ascii="Arial" w:hAnsi="Arial" w:eastAsia="Times New Roman" w:cs="Times New Roman"/>
          <w:i w:val="false"/>
          <w:i w:val="false"/>
          <w:iCs w:val="false"/>
          <w:color w:val="000000"/>
          <w:sz w:val="24"/>
          <w:szCs w:val="24"/>
        </w:rPr>
      </w:pPr>
      <w:r>
        <w:rPr>
          <w:rFonts w:eastAsia="Times New Roman" w:cs="Times New Roman" w:ascii="Arial" w:hAnsi="Arial"/>
          <w:i w:val="false"/>
          <w:iCs w:val="false"/>
          <w:color w:val="000000"/>
          <w:sz w:val="24"/>
          <w:szCs w:val="24"/>
        </w:rPr>
      </w:r>
    </w:p>
    <w:p>
      <w:pPr>
        <w:pStyle w:val="Western"/>
        <w:widowControl/>
        <w:suppressAutoHyphens w:val="true"/>
        <w:bidi w:val="0"/>
        <w:spacing w:lineRule="auto" w:line="240" w:before="0" w:after="0"/>
        <w:ind w:left="0" w:right="0" w:hanging="0"/>
        <w:jc w:val="both"/>
        <w:rPr/>
      </w:pPr>
      <w:r>
        <w:rPr/>
      </w:r>
    </w:p>
    <w:sectPr>
      <w:headerReference w:type="default" r:id="rId2"/>
      <w:type w:val="nextPage"/>
      <w:pgSz w:w="11906" w:h="16838"/>
      <w:pgMar w:left="1701" w:right="1701" w:header="680" w:top="2438" w:footer="0" w:bottom="10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Cambria">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 w:name="Bookman Old Style">
    <w:charset w:val="00"/>
    <w:family w:val="roman"/>
    <w:pitch w:val="variable"/>
  </w:font>
  <w:font w:name="Georg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sz w:val="22"/>
        <w:szCs w:val="22"/>
      </w:rPr>
    </w:pPr>
    <w:r>
      <w:rPr/>
      <w:drawing>
        <wp:inline distT="0" distB="0" distL="0" distR="0">
          <wp:extent cx="782320" cy="68770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782320" cy="687705"/>
                  </a:xfrm>
                  <a:prstGeom prst="rect">
                    <a:avLst/>
                  </a:prstGeom>
                </pic:spPr>
              </pic:pic>
            </a:graphicData>
          </a:graphic>
        </wp:inline>
      </w:drawing>
    </w:r>
  </w:p>
  <w:p>
    <w:pPr>
      <w:pStyle w:val="Normal"/>
      <w:spacing w:lineRule="auto" w:line="240" w:before="0" w:after="0"/>
      <w:jc w:val="center"/>
      <w:rPr>
        <w:rFonts w:ascii="Arial" w:hAnsi="Arial"/>
        <w:b/>
        <w:b/>
        <w:bCs/>
        <w:sz w:val="24"/>
        <w:szCs w:val="24"/>
      </w:rPr>
    </w:pPr>
    <w:r>
      <w:rPr>
        <w:rFonts w:ascii="Arial" w:hAnsi="Arial"/>
        <w:b/>
        <w:bCs/>
        <w:sz w:val="22"/>
        <w:szCs w:val="22"/>
      </w:rPr>
      <w:t>ESTADO DO PARÁ</w:t>
    </w:r>
  </w:p>
  <w:p>
    <w:pPr>
      <w:pStyle w:val="Normal"/>
      <w:spacing w:lineRule="auto" w:line="240" w:before="0" w:after="0"/>
      <w:jc w:val="center"/>
      <w:rPr>
        <w:rFonts w:ascii="Arial" w:hAnsi="Arial"/>
        <w:b/>
        <w:b/>
        <w:bCs/>
        <w:sz w:val="24"/>
        <w:szCs w:val="24"/>
      </w:rPr>
    </w:pPr>
    <w:r>
      <w:rPr>
        <w:rFonts w:ascii="Arial" w:hAnsi="Arial"/>
        <w:b/>
        <w:bCs/>
        <w:sz w:val="22"/>
        <w:szCs w:val="22"/>
      </w:rPr>
      <w:t>DEFENSORIA PÚBLICA</w:t>
    </w:r>
  </w:p>
  <w:p>
    <w:pPr>
      <w:pStyle w:val="Ttulo6"/>
      <w:spacing w:lineRule="auto" w:line="240" w:before="0" w:after="0"/>
      <w:jc w:val="center"/>
      <w:rPr/>
    </w:pPr>
    <w:r>
      <w:rPr>
        <w:rFonts w:ascii="Arial" w:hAnsi="Arial"/>
        <w:b/>
        <w:bCs/>
        <w:sz w:val="22"/>
        <w:szCs w:val="22"/>
      </w:rPr>
      <w:t>CONSELHO SUPERIOR</w:t>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pt-BR" w:eastAsia="pt-BR" w:bidi="ar-SA"/>
    </w:rPr>
  </w:style>
  <w:style w:type="paragraph" w:styleId="Ttulo6">
    <w:name w:val="Título 6"/>
    <w:basedOn w:val="Ttulododocumento"/>
    <w:pPr>
      <w:outlineLvl w:val="5"/>
    </w:pPr>
    <w:rPr/>
  </w:style>
  <w:style w:type="character" w:styleId="DefaultParagraphFont" w:default="1">
    <w:name w:val="Default Paragraph Font"/>
    <w:uiPriority w:val="1"/>
    <w:semiHidden/>
    <w:unhideWhenUsed/>
    <w:qFormat/>
    <w:rPr/>
  </w:style>
  <w:style w:type="character" w:styleId="TextodenotaderodapChar" w:customStyle="1">
    <w:name w:val="Texto de nota de rodapé Char"/>
    <w:basedOn w:val="DefaultParagraphFont"/>
    <w:link w:val="Textodenotaderodap"/>
    <w:uiPriority w:val="99"/>
    <w:semiHidden/>
    <w:qFormat/>
    <w:rsid w:val="001b1df6"/>
    <w:rPr>
      <w:sz w:val="20"/>
      <w:szCs w:val="20"/>
    </w:rPr>
  </w:style>
  <w:style w:type="character" w:styleId="Footnotereference">
    <w:name w:val="footnote reference"/>
    <w:basedOn w:val="DefaultParagraphFont"/>
    <w:uiPriority w:val="99"/>
    <w:semiHidden/>
    <w:unhideWhenUsed/>
    <w:qFormat/>
    <w:rsid w:val="001b1df6"/>
    <w:rPr>
      <w:vertAlign w:val="superscript"/>
    </w:rPr>
  </w:style>
  <w:style w:type="character" w:styleId="Caracteresdenotaderodap" w:customStyle="1">
    <w:name w:val="Caracteres de nota de rodapé"/>
    <w:qFormat/>
    <w:rPr/>
  </w:style>
  <w:style w:type="character" w:styleId="Ncoradanotaderodap" w:customStyle="1">
    <w:name w:val="Âncora da nota de rodapé"/>
    <w:rPr>
      <w:vertAlign w:val="superscript"/>
    </w:rPr>
  </w:style>
  <w:style w:type="character" w:styleId="CabealhoChar" w:customStyle="1">
    <w:name w:val="Cabeçalho Char"/>
    <w:qFormat/>
    <w:rPr>
      <w:sz w:val="24"/>
    </w:rPr>
  </w:style>
  <w:style w:type="character" w:styleId="AssuntodocomentrioChar" w:customStyle="1">
    <w:name w:val="Assunto do comentário Char"/>
    <w:qFormat/>
    <w:rPr>
      <w:b/>
    </w:rPr>
  </w:style>
  <w:style w:type="character" w:styleId="TextodecomentrioChar" w:customStyle="1">
    <w:name w:val="Texto de comentário Char"/>
    <w:qFormat/>
    <w:rPr/>
  </w:style>
  <w:style w:type="character" w:styleId="Refdecomentrio1" w:customStyle="1">
    <w:name w:val="Ref. de comentário1"/>
    <w:qFormat/>
    <w:rPr>
      <w:sz w:val="16"/>
    </w:rPr>
  </w:style>
  <w:style w:type="character" w:styleId="RecuodecorpodetextoChar" w:customStyle="1">
    <w:name w:val="Recuo de corpo de texto Char"/>
    <w:qFormat/>
    <w:rPr>
      <w:sz w:val="24"/>
    </w:rPr>
  </w:style>
  <w:style w:type="character" w:styleId="Recuodecorpodetexto2Char" w:customStyle="1">
    <w:name w:val="Recuo de corpo de texto 2 Char"/>
    <w:qFormat/>
    <w:rPr>
      <w:sz w:val="24"/>
    </w:rPr>
  </w:style>
  <w:style w:type="character" w:styleId="Appleconvertedspace" w:customStyle="1">
    <w:name w:val="apple-converted-space"/>
    <w:qFormat/>
    <w:rPr/>
  </w:style>
  <w:style w:type="character" w:styleId="CorpodetextoChar" w:customStyle="1">
    <w:name w:val="Corpo de texto Char"/>
    <w:qFormat/>
    <w:rPr>
      <w:rFonts w:ascii="Verdana" w:hAnsi="Verdana" w:eastAsia="Verdana"/>
      <w:sz w:val="22"/>
    </w:rPr>
  </w:style>
  <w:style w:type="character" w:styleId="Yiv620471054appleconvertedspace" w:customStyle="1">
    <w:name w:val="yiv620471054apple-converted-space"/>
    <w:qFormat/>
    <w:rPr/>
  </w:style>
  <w:style w:type="character" w:styleId="Ttulo6Char" w:customStyle="1">
    <w:name w:val="Título 6 Char"/>
    <w:qFormat/>
    <w:rPr>
      <w:rFonts w:eastAsia="Tahoma"/>
      <w:b/>
      <w:sz w:val="32"/>
    </w:rPr>
  </w:style>
  <w:style w:type="character" w:styleId="Ttulo7Char" w:customStyle="1">
    <w:name w:val="Título 7 Char"/>
    <w:qFormat/>
    <w:rPr>
      <w:sz w:val="24"/>
    </w:rPr>
  </w:style>
  <w:style w:type="character" w:styleId="TextodebaloChar" w:customStyle="1">
    <w:name w:val="Texto de balão Char"/>
    <w:qFormat/>
    <w:rPr>
      <w:rFonts w:ascii="Tahoma" w:hAnsi="Tahoma" w:eastAsia="Tahoma"/>
      <w:sz w:val="16"/>
    </w:rPr>
  </w:style>
  <w:style w:type="character" w:styleId="Ttulo2Char" w:customStyle="1">
    <w:name w:val="Título 2 Char"/>
    <w:qFormat/>
    <w:rPr>
      <w:rFonts w:ascii="Cambria" w:hAnsi="Cambria" w:eastAsia="Times New Roman"/>
      <w:b/>
      <w:i/>
      <w:sz w:val="28"/>
    </w:rPr>
  </w:style>
  <w:style w:type="character" w:styleId="Fontepargpadro1" w:customStyle="1">
    <w:name w:val="Fonte parág. padrão1"/>
    <w:qFormat/>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b/>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b/>
      <w:color w:val="000000"/>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2" w:customStyle="1">
    <w:name w:val="WW8Num7z2"/>
    <w:qFormat/>
    <w:rPr>
      <w:rFonts w:ascii="Wingdings" w:hAnsi="Wingdings" w:eastAsia="Wingdings"/>
    </w:rPr>
  </w:style>
  <w:style w:type="character" w:styleId="WW8Num7z1" w:customStyle="1">
    <w:name w:val="WW8Num7z1"/>
    <w:qFormat/>
    <w:rPr>
      <w:rFonts w:ascii="Courier New" w:hAnsi="Courier New" w:eastAsia="Courier New"/>
    </w:rPr>
  </w:style>
  <w:style w:type="character" w:styleId="WW8Num7z0" w:customStyle="1">
    <w:name w:val="WW8Num7z0"/>
    <w:qFormat/>
    <w:rPr>
      <w:rFonts w:ascii="Symbol" w:hAnsi="Symbol" w:eastAsia="Symbol"/>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b/>
      <w:color w:val="000000"/>
    </w:rPr>
  </w:style>
  <w:style w:type="character" w:styleId="WW8Num4z0" w:customStyle="1">
    <w:name w:val="WW8Num4z0"/>
    <w:qFormat/>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ítulo do documento"/>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NormalWeb">
    <w:name w:val="Normal (Web)"/>
    <w:basedOn w:val="Normal"/>
    <w:uiPriority w:val="99"/>
    <w:semiHidden/>
    <w:unhideWhenUsed/>
    <w:qFormat/>
    <w:rsid w:val="00456abf"/>
    <w:pPr>
      <w:spacing w:lineRule="auto" w:line="240" w:beforeAutospacing="1" w:afterAutospacing="1"/>
    </w:pPr>
    <w:rPr>
      <w:rFonts w:ascii="Times New Roman" w:hAnsi="Times New Roman" w:eastAsia="Times New Roman" w:cs="Times New Roman"/>
      <w:sz w:val="24"/>
      <w:szCs w:val="24"/>
    </w:rPr>
  </w:style>
  <w:style w:type="paragraph" w:styleId="Footnotetext">
    <w:name w:val="footnote text"/>
    <w:basedOn w:val="Normal"/>
    <w:link w:val="TextodenotaderodapChar"/>
    <w:uiPriority w:val="99"/>
    <w:semiHidden/>
    <w:unhideWhenUsed/>
    <w:qFormat/>
    <w:rsid w:val="001b1df6"/>
    <w:pPr>
      <w:spacing w:lineRule="auto" w:line="240" w:before="0" w:after="0"/>
    </w:pPr>
    <w:rPr>
      <w:sz w:val="20"/>
      <w:szCs w:val="20"/>
    </w:rPr>
  </w:style>
  <w:style w:type="paragraph" w:styleId="Notaderodap" w:customStyle="1">
    <w:name w:val="Nota de rodapé"/>
    <w:basedOn w:val="Normal"/>
    <w:pPr/>
    <w:rPr/>
  </w:style>
  <w:style w:type="paragraph" w:styleId="Cabealho">
    <w:name w:val="Cabeçalho"/>
    <w:basedOn w:val="Normal"/>
    <w:pPr/>
    <w:rPr/>
  </w:style>
  <w:style w:type="paragraph" w:styleId="Annotationsubject">
    <w:name w:val="annotation subject"/>
    <w:qFormat/>
    <w:pPr>
      <w:widowControl/>
      <w:suppressAutoHyphens w:val="true"/>
      <w:bidi w:val="0"/>
      <w:jc w:val="left"/>
    </w:pPr>
    <w:rPr>
      <w:rFonts w:ascii="Times New Roman" w:hAnsi="Times New Roman" w:eastAsia="Times New Roman" w:cs=""/>
      <w:b/>
      <w:color w:val="000000"/>
      <w:sz w:val="20"/>
      <w:szCs w:val="22"/>
      <w:lang w:val="pt-BR" w:eastAsia="ar-SA" w:bidi="ar-SA"/>
    </w:rPr>
  </w:style>
  <w:style w:type="paragraph" w:styleId="Textodecomentrio1" w:customStyle="1">
    <w:name w:val="Texto de comentário1"/>
    <w:basedOn w:val="Normal"/>
    <w:qFormat/>
    <w:pPr>
      <w:suppressAutoHyphens w:val="true"/>
    </w:pPr>
    <w:rPr>
      <w:rFonts w:ascii="Times New Roman" w:hAnsi="Times New Roman" w:eastAsia="Times New Roman"/>
      <w:color w:val="000000"/>
      <w:sz w:val="20"/>
      <w:lang w:eastAsia="ar-SA"/>
    </w:rPr>
  </w:style>
  <w:style w:type="paragraph" w:styleId="Estilo" w:customStyle="1">
    <w:name w:val="Estilo"/>
    <w:qFormat/>
    <w:pPr>
      <w:widowControl w:val="false"/>
      <w:suppressAutoHyphens w:val="true"/>
      <w:bidi w:val="0"/>
      <w:jc w:val="left"/>
    </w:pPr>
    <w:rPr>
      <w:rFonts w:ascii="Arial" w:hAnsi="Arial" w:eastAsia="Arial" w:cs="Liberation Serif"/>
      <w:color w:val="000000"/>
      <w:sz w:val="24"/>
      <w:szCs w:val="24"/>
      <w:lang w:val="pt-BR" w:eastAsia="ar-SA" w:bidi="ar-SA"/>
    </w:rPr>
  </w:style>
  <w:style w:type="paragraph" w:styleId="Recuodecorpodetexto22" w:customStyle="1">
    <w:name w:val="Recuo de corpo de texto 22"/>
    <w:basedOn w:val="Normal"/>
    <w:qFormat/>
    <w:pPr>
      <w:suppressAutoHyphens w:val="true"/>
      <w:spacing w:lineRule="auto" w:line="480" w:before="0" w:after="120"/>
      <w:ind w:left="283" w:hanging="0"/>
    </w:pPr>
    <w:rPr>
      <w:rFonts w:ascii="Times New Roman" w:hAnsi="Times New Roman" w:eastAsia="Times New Roman"/>
      <w:color w:val="000000"/>
      <w:sz w:val="20"/>
      <w:lang w:eastAsia="ar-SA"/>
    </w:rPr>
  </w:style>
  <w:style w:type="paragraph" w:styleId="BodyText2">
    <w:name w:val="Body Text 2"/>
    <w:basedOn w:val="Normal"/>
    <w:qFormat/>
    <w:pPr>
      <w:suppressAutoHyphens w:val="true"/>
      <w:ind w:firstLine="1701"/>
      <w:jc w:val="both"/>
    </w:pPr>
    <w:rPr>
      <w:rFonts w:ascii="Bookman Old Style" w:hAnsi="Bookman Old Style" w:eastAsia="Bookman Old Style"/>
      <w:color w:val="000000"/>
      <w:sz w:val="28"/>
      <w:lang w:eastAsia="ar-SA"/>
    </w:rPr>
  </w:style>
  <w:style w:type="paragraph" w:styleId="Artigo" w:customStyle="1">
    <w:name w:val="artigo"/>
    <w:basedOn w:val="Normal"/>
    <w:qFormat/>
    <w:pPr>
      <w:suppressAutoHyphens w:val="true"/>
      <w:spacing w:before="280" w:after="280"/>
    </w:pPr>
    <w:rPr>
      <w:rFonts w:ascii="Times New Roman" w:hAnsi="Times New Roman" w:eastAsia="Times New Roman"/>
      <w:color w:val="000000"/>
      <w:sz w:val="24"/>
      <w:lang w:eastAsia="ar-SA"/>
    </w:rPr>
  </w:style>
  <w:style w:type="paragraph" w:styleId="Estilo1" w:customStyle="1">
    <w:name w:val="estilo1"/>
    <w:basedOn w:val="Normal"/>
    <w:qFormat/>
    <w:pPr>
      <w:suppressAutoHyphens w:val="true"/>
      <w:spacing w:before="280" w:after="280"/>
    </w:pPr>
    <w:rPr>
      <w:rFonts w:ascii="Times New Roman" w:hAnsi="Times New Roman" w:eastAsia="Times New Roman"/>
      <w:color w:val="000000"/>
      <w:sz w:val="24"/>
      <w:lang w:eastAsia="ar-SA"/>
    </w:rPr>
  </w:style>
  <w:style w:type="paragraph" w:styleId="Estilo10" w:customStyle="1">
    <w:name w:val="estilo10"/>
    <w:basedOn w:val="Normal"/>
    <w:qFormat/>
    <w:pPr>
      <w:suppressAutoHyphens w:val="true"/>
      <w:spacing w:before="280" w:after="280"/>
    </w:pPr>
    <w:rPr>
      <w:rFonts w:ascii="Times New Roman" w:hAnsi="Times New Roman" w:eastAsia="Times New Roman"/>
      <w:color w:val="000000"/>
      <w:sz w:val="24"/>
      <w:lang w:eastAsia="ar-SA"/>
    </w:rPr>
  </w:style>
  <w:style w:type="paragraph" w:styleId="Recuodecorpodetexto21" w:customStyle="1">
    <w:name w:val="Recuo de corpo de texto 21"/>
    <w:basedOn w:val="Normal"/>
    <w:qFormat/>
    <w:pPr>
      <w:suppressAutoHyphens w:val="true"/>
      <w:spacing w:lineRule="auto" w:line="480" w:before="0" w:after="120"/>
      <w:ind w:left="283" w:hanging="0"/>
    </w:pPr>
    <w:rPr>
      <w:rFonts w:ascii="Times New Roman" w:hAnsi="Times New Roman" w:eastAsia="Times New Roman"/>
      <w:color w:val="000000"/>
      <w:sz w:val="24"/>
      <w:lang w:eastAsia="ar-SA"/>
    </w:rPr>
  </w:style>
  <w:style w:type="paragraph" w:styleId="Default" w:customStyle="1">
    <w:name w:val="Default"/>
    <w:qFormat/>
    <w:pPr>
      <w:widowControl/>
      <w:suppressAutoHyphens w:val="true"/>
      <w:bidi w:val="0"/>
      <w:jc w:val="left"/>
    </w:pPr>
    <w:rPr>
      <w:rFonts w:ascii="Georgia" w:hAnsi="Georgia" w:eastAsia="Georgia" w:cs="Liberation Serif"/>
      <w:color w:val="000000"/>
      <w:sz w:val="24"/>
      <w:szCs w:val="24"/>
      <w:lang w:val="pt-BR" w:eastAsia="ar-SA" w:bidi="ar-SA"/>
    </w:rPr>
  </w:style>
  <w:style w:type="paragraph" w:styleId="Yiv620471054msonormal" w:customStyle="1">
    <w:name w:val="yiv620471054msonormal"/>
    <w:basedOn w:val="Normal"/>
    <w:qFormat/>
    <w:pPr>
      <w:suppressAutoHyphens w:val="true"/>
      <w:spacing w:before="280" w:after="280"/>
    </w:pPr>
    <w:rPr>
      <w:rFonts w:ascii="Times New Roman" w:hAnsi="Times New Roman" w:eastAsia="Times New Roman"/>
      <w:color w:val="000000"/>
      <w:sz w:val="24"/>
      <w:lang w:eastAsia="ar-SA"/>
    </w:rPr>
  </w:style>
  <w:style w:type="paragraph" w:styleId="Yiv868846938msonormal" w:customStyle="1">
    <w:name w:val="yiv868846938msonormal"/>
    <w:basedOn w:val="Normal"/>
    <w:qFormat/>
    <w:pPr>
      <w:suppressAutoHyphens w:val="true"/>
      <w:spacing w:before="280" w:after="280"/>
    </w:pPr>
    <w:rPr>
      <w:rFonts w:ascii="Times New Roman" w:hAnsi="Times New Roman" w:eastAsia="Times New Roman"/>
      <w:color w:val="000000"/>
      <w:sz w:val="24"/>
      <w:lang w:eastAsia="ar-SA"/>
    </w:rPr>
  </w:style>
  <w:style w:type="paragraph" w:styleId="BalloonText">
    <w:name w:val="Balloon Text"/>
    <w:basedOn w:val="Normal"/>
    <w:qFormat/>
    <w:pPr>
      <w:suppressAutoHyphens w:val="true"/>
    </w:pPr>
    <w:rPr>
      <w:rFonts w:ascii="Tahoma" w:hAnsi="Tahoma" w:eastAsia="Tahoma"/>
      <w:color w:val="000000"/>
      <w:sz w:val="16"/>
      <w:lang w:eastAsia="ar-SA"/>
    </w:rPr>
  </w:style>
  <w:style w:type="paragraph" w:styleId="Msonormalcxsplast" w:customStyle="1">
    <w:name w:val="msonormalcxsplast"/>
    <w:basedOn w:val="Normal"/>
    <w:qFormat/>
    <w:pPr>
      <w:suppressAutoHyphens w:val="true"/>
      <w:spacing w:before="280" w:after="280"/>
    </w:pPr>
    <w:rPr>
      <w:rFonts w:ascii="Times New Roman" w:hAnsi="Times New Roman" w:eastAsia="Times New Roman"/>
      <w:color w:val="000000"/>
      <w:sz w:val="24"/>
      <w:lang w:eastAsia="ar-SA"/>
    </w:rPr>
  </w:style>
  <w:style w:type="paragraph" w:styleId="ListParagraph">
    <w:name w:val="List Paragraph"/>
    <w:basedOn w:val="Normal"/>
    <w:qFormat/>
    <w:pPr>
      <w:suppressAutoHyphens w:val="true"/>
      <w:ind w:left="708" w:hanging="0"/>
    </w:pPr>
    <w:rPr>
      <w:rFonts w:ascii="Calibri" w:hAnsi="Calibri" w:eastAsia="Calibri"/>
      <w:color w:val="000000"/>
      <w:lang w:eastAsia="ar-SA"/>
    </w:rPr>
  </w:style>
  <w:style w:type="paragraph" w:styleId="Msonormalcxspmiddle" w:customStyle="1">
    <w:name w:val="msonormalcxspmiddle"/>
    <w:basedOn w:val="Normal"/>
    <w:qFormat/>
    <w:pPr>
      <w:suppressAutoHyphens w:val="true"/>
      <w:spacing w:before="280" w:after="280"/>
    </w:pPr>
    <w:rPr>
      <w:rFonts w:ascii="Times New Roman" w:hAnsi="Times New Roman" w:eastAsia="Times New Roman"/>
      <w:color w:val="000000"/>
      <w:sz w:val="24"/>
      <w:lang w:eastAsia="ar-SA"/>
    </w:rPr>
  </w:style>
  <w:style w:type="paragraph" w:styleId="Western" w:customStyle="1">
    <w:name w:val="western"/>
    <w:basedOn w:val="Normal"/>
    <w:qFormat/>
    <w:pPr>
      <w:suppressAutoHyphens w:val="true"/>
      <w:spacing w:before="280" w:after="280"/>
    </w:pPr>
    <w:rPr>
      <w:rFonts w:ascii="Times New Roman" w:hAnsi="Times New Roman" w:eastAsia="Times New Roman"/>
      <w:color w:val="000000"/>
      <w:sz w:val="24"/>
      <w:lang w:eastAsia="ar-SA"/>
    </w:rPr>
  </w:style>
  <w:style w:type="paragraph" w:styleId="WWLegenda" w:customStyle="1">
    <w:name w:val="WW-Legenda"/>
    <w:basedOn w:val="Normal"/>
    <w:qFormat/>
    <w:pPr>
      <w:widowControl w:val="false"/>
      <w:suppressAutoHyphens w:val="true"/>
      <w:jc w:val="both"/>
    </w:pPr>
    <w:rPr>
      <w:rFonts w:ascii="Times New Roman" w:hAnsi="Times New Roman" w:eastAsia="Tahoma"/>
      <w:b/>
      <w:color w:val="000000"/>
      <w:sz w:val="24"/>
      <w:lang w:eastAsia="ar-SA"/>
    </w:rPr>
  </w:style>
  <w:style w:type="paragraph" w:styleId="Ttulo1" w:customStyle="1">
    <w:name w:val="Título1"/>
    <w:basedOn w:val="Normal"/>
    <w:qFormat/>
    <w:pPr>
      <w:keepNext/>
      <w:suppressAutoHyphens w:val="true"/>
      <w:spacing w:before="240" w:after="120"/>
    </w:pPr>
    <w:rPr>
      <w:rFonts w:ascii="Liberation Sans" w:hAnsi="Liberation Sans" w:eastAsia="Mangal"/>
      <w:color w:val="000000"/>
      <w:sz w:val="28"/>
      <w:lang w:eastAsia="ar-SA"/>
    </w:rPr>
  </w:style>
  <w:style w:type="paragraph" w:styleId="Contedodatabela">
    <w:name w:val="Conteúdo da tabela"/>
    <w:basedOn w:val="Normal"/>
    <w:qFormat/>
    <w:pPr/>
    <w:rPr/>
  </w:style>
  <w:style w:type="paragraph" w:styleId="Ttulodetabela">
    <w:name w:val="Título de tabela"/>
    <w:basedOn w:val="Contedodatabela"/>
    <w:qFormat/>
    <w:pPr/>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A190C-892E-4E6F-A70B-42CFC6A9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Application>LibreOffice/5.0.6.3$Windows_x86 LibreOffice_project/490fc03b25318460cfc54456516ea2519c11d1aa</Application>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2016-09-22T21:23:00Z</dcterms:created>
  <dc:creator>antonio.monteiro</dc:creator>
  <dc:language>pt-BR</dc:language>
  <cp:lastPrinted>2016-11-29T13:52:12Z</cp:lastPrinted>
  <dcterms:modified xsi:type="dcterms:W3CDTF">2016-11-29T13:52:19Z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